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numPr>
          <w:ilvl w:val="1"/>
          <w:numId w:val="1"/>
        </w:numPr>
        <w:spacing w:before="200" w:after="120"/>
        <w:jc w:val="center"/>
        <w:rPr/>
      </w:pPr>
      <w:r>
        <w:rPr/>
        <w:t>Sylvia Marshall Bequest</w:t>
      </w:r>
    </w:p>
    <w:p>
      <w:pPr>
        <w:pStyle w:val="Heading3"/>
        <w:numPr>
          <w:ilvl w:val="2"/>
          <w:numId w:val="1"/>
        </w:numPr>
        <w:jc w:val="center"/>
        <w:rPr/>
      </w:pPr>
      <w:r>
        <w:rPr>
          <w:sz w:val="32"/>
          <w:szCs w:val="32"/>
        </w:rPr>
        <w:t>Application Form</w:t>
      </w:r>
      <w:r>
        <w:rPr/>
        <w:t xml:space="preserve"> </w:t>
      </w:r>
      <w:r>
        <w:rPr>
          <w:sz w:val="20"/>
          <w:szCs w:val="20"/>
        </w:rPr>
        <w:t>(please see notes on p2)</w:t>
      </w:r>
    </w:p>
    <w:p>
      <w:pPr>
        <w:pStyle w:val="TextBody"/>
        <w:rPr>
          <w:rFonts w:cs="Arial Unicode MS"/>
          <w:b/>
          <w:bCs/>
          <w:sz w:val="32"/>
          <w:szCs w:val="32"/>
        </w:rPr>
      </w:pPr>
      <w:r>
        <w:rPr>
          <w:rFonts w:cs="Arial Unicode MS"/>
          <w:b/>
          <w:bCs/>
          <w:sz w:val="32"/>
          <w:szCs w:val="32"/>
        </w:rPr>
      </w:r>
    </w:p>
    <w:p>
      <w:pPr>
        <w:pStyle w:val="TextBody"/>
        <w:rPr>
          <w:b/>
          <w:bCs/>
        </w:rPr>
      </w:pPr>
      <w:r>
        <w:rPr>
          <w:b/>
          <w:bCs/>
        </w:rPr>
        <w:t xml:space="preserve">Title of the application   </w:t>
      </w:r>
    </w:p>
    <w:p>
      <w:pPr>
        <w:pStyle w:val="Normal"/>
        <w:jc w:val="both"/>
        <w:rPr/>
      </w:pPr>
      <w:r>
        <w:rPr/>
        <w:t>Name/s of person/s submitting application</w:t>
        <w:tab/>
      </w:r>
    </w:p>
    <w:p>
      <w:pPr>
        <w:pStyle w:val="Normal"/>
        <w:rPr/>
      </w:pPr>
      <w:r>
        <w:rPr/>
      </w:r>
    </w:p>
    <w:p>
      <w:pPr>
        <w:pStyle w:val="Normal"/>
        <w:jc w:val="both"/>
        <w:rPr/>
      </w:pPr>
      <w:r>
        <w:rPr/>
        <w:t>Email address of applicant</w:t>
      </w:r>
    </w:p>
    <w:p>
      <w:pPr>
        <w:pStyle w:val="Normal"/>
        <w:jc w:val="both"/>
        <w:rPr/>
      </w:pPr>
      <w:r>
        <w:rPr/>
      </w:r>
    </w:p>
    <w:p>
      <w:pPr>
        <w:pStyle w:val="Normal"/>
        <w:jc w:val="both"/>
        <w:rPr/>
      </w:pPr>
      <w:r>
        <w:rPr/>
        <w:t>Postal address</w:t>
      </w:r>
    </w:p>
    <w:p>
      <w:pPr>
        <w:pStyle w:val="Normal"/>
        <w:jc w:val="both"/>
        <w:rPr/>
      </w:pPr>
      <w:r>
        <w:rPr/>
      </w:r>
    </w:p>
    <w:p>
      <w:pPr>
        <w:pStyle w:val="Normal"/>
        <w:jc w:val="both"/>
        <w:rPr/>
      </w:pPr>
      <w:r>
        <w:rPr/>
        <w:t>Telephone number</w:t>
        <w:tab/>
      </w:r>
    </w:p>
    <w:p>
      <w:pPr>
        <w:pStyle w:val="Normal"/>
        <w:jc w:val="both"/>
        <w:rPr/>
      </w:pPr>
      <w:r>
        <w:rPr/>
      </w:r>
    </w:p>
    <w:p>
      <w:pPr>
        <w:pStyle w:val="Normal"/>
        <w:jc w:val="both"/>
        <w:rPr/>
      </w:pPr>
      <w:r>
        <w:rPr/>
        <w:t>Quaker meeting attended</w:t>
        <w:tab/>
      </w:r>
    </w:p>
    <w:p>
      <w:pPr>
        <w:pStyle w:val="Normal"/>
        <w:jc w:val="both"/>
        <w:rPr/>
      </w:pPr>
      <w:r>
        <w:rPr/>
      </w:r>
    </w:p>
    <w:p>
      <w:pPr>
        <w:pStyle w:val="Normal"/>
        <w:jc w:val="both"/>
        <w:rPr/>
      </w:pPr>
      <w:r>
        <w:rPr/>
        <w:t xml:space="preserve">Quaker seconder     </w:t>
      </w:r>
    </w:p>
    <w:p>
      <w:pPr>
        <w:pStyle w:val="Normal"/>
        <w:rPr/>
      </w:pPr>
      <w:r>
        <w:rPr/>
      </w:r>
    </w:p>
    <w:p>
      <w:pPr>
        <w:pStyle w:val="Normal"/>
        <w:rPr/>
      </w:pPr>
      <w:r>
        <w:rPr/>
        <w:t>How much money are you applying for?</w:t>
        <w:tab/>
      </w:r>
    </w:p>
    <w:p>
      <w:pPr>
        <w:pStyle w:val="Normal"/>
        <w:rPr/>
      </w:pPr>
      <w:r>
        <w:rPr/>
      </w:r>
    </w:p>
    <w:p>
      <w:pPr>
        <w:pStyle w:val="Normal"/>
        <w:rPr/>
      </w:pPr>
      <w:r>
        <w:rPr/>
        <w:t xml:space="preserve">Purpose for which you are applying for funds.  Please show how the use of the money fits with Quaker testimonies and faith. </w:t>
      </w:r>
    </w:p>
    <w:p>
      <w:pPr>
        <w:pStyle w:val="Normal"/>
        <w:rPr>
          <w:i/>
          <w:i/>
          <w:iCs/>
        </w:rPr>
      </w:pPr>
      <w:r>
        <w:rPr>
          <w:i/>
          <w:iCs/>
          <w:sz w:val="20"/>
          <w:szCs w:val="20"/>
        </w:rPr>
        <w:t xml:space="preserve">Give as much information as possible, using extra pages if necessary, and make clear exactly how the money will be used in fulfilling the purpose.  </w:t>
      </w:r>
    </w:p>
    <w:p>
      <w:pPr>
        <w:pStyle w:val="Normal"/>
        <w:rPr/>
      </w:pPr>
      <w:r>
        <w:rPr/>
      </w:r>
    </w:p>
    <w:p>
      <w:pPr>
        <w:pStyle w:val="Normal"/>
        <w:pBdr>
          <w:top w:val="single" w:sz="2" w:space="1" w:color="000000"/>
          <w:left w:val="single" w:sz="2" w:space="1" w:color="000000"/>
          <w:bottom w:val="single" w:sz="2" w:space="26" w:color="000000"/>
          <w:right w:val="single" w:sz="2" w:space="1" w:color="000000"/>
        </w:pBdr>
        <w:rPr/>
      </w:pPr>
      <w:r>
        <w:rPr/>
      </w:r>
    </w:p>
    <w:p>
      <w:pPr>
        <w:pStyle w:val="Normal"/>
        <w:pBdr>
          <w:top w:val="single" w:sz="2" w:space="1" w:color="000000"/>
          <w:left w:val="single" w:sz="2" w:space="1" w:color="000000"/>
          <w:bottom w:val="single" w:sz="2" w:space="26" w:color="000000"/>
          <w:right w:val="single" w:sz="2" w:space="1" w:color="000000"/>
        </w:pBdr>
        <w:rPr/>
      </w:pPr>
      <w:r>
        <w:rPr/>
      </w:r>
    </w:p>
    <w:p>
      <w:pPr>
        <w:pStyle w:val="Normal"/>
        <w:pBdr>
          <w:top w:val="single" w:sz="2" w:space="1" w:color="000000"/>
          <w:left w:val="single" w:sz="2" w:space="1" w:color="000000"/>
          <w:bottom w:val="single" w:sz="2" w:space="26" w:color="000000"/>
          <w:right w:val="single" w:sz="2" w:space="1" w:color="000000"/>
        </w:pBdr>
        <w:rPr/>
      </w:pPr>
      <w:r>
        <w:rPr/>
      </w:r>
    </w:p>
    <w:p>
      <w:pPr>
        <w:pStyle w:val="Normal"/>
        <w:pBdr>
          <w:top w:val="single" w:sz="2" w:space="1" w:color="000000"/>
          <w:left w:val="single" w:sz="2" w:space="1" w:color="000000"/>
          <w:bottom w:val="single" w:sz="2" w:space="26" w:color="000000"/>
          <w:right w:val="single" w:sz="2" w:space="1" w:color="000000"/>
        </w:pBdr>
        <w:rPr/>
      </w:pPr>
      <w:r>
        <w:rPr/>
      </w:r>
    </w:p>
    <w:p>
      <w:pPr>
        <w:pStyle w:val="Normal"/>
        <w:pBdr>
          <w:top w:val="single" w:sz="2" w:space="1" w:color="000000"/>
          <w:left w:val="single" w:sz="2" w:space="1" w:color="000000"/>
          <w:bottom w:val="single" w:sz="2" w:space="26" w:color="000000"/>
          <w:right w:val="single" w:sz="2" w:space="1" w:color="000000"/>
        </w:pBdr>
        <w:rPr/>
      </w:pPr>
      <w:r>
        <w:rPr/>
      </w:r>
    </w:p>
    <w:p>
      <w:pPr>
        <w:pStyle w:val="Normal"/>
        <w:pBdr>
          <w:top w:val="single" w:sz="2" w:space="1" w:color="000000"/>
          <w:left w:val="single" w:sz="2" w:space="1" w:color="000000"/>
          <w:bottom w:val="single" w:sz="2" w:space="26" w:color="000000"/>
          <w:right w:val="single" w:sz="2" w:space="1" w:color="000000"/>
        </w:pBdr>
        <w:rPr/>
      </w:pPr>
      <w:r>
        <w:rPr/>
      </w:r>
    </w:p>
    <w:p>
      <w:pPr>
        <w:pStyle w:val="Normal"/>
        <w:pBdr>
          <w:top w:val="single" w:sz="2" w:space="1" w:color="000000"/>
          <w:left w:val="single" w:sz="2" w:space="1" w:color="000000"/>
          <w:bottom w:val="single" w:sz="2" w:space="26" w:color="000000"/>
          <w:right w:val="single" w:sz="2" w:space="1" w:color="000000"/>
        </w:pBdr>
        <w:rPr/>
      </w:pPr>
      <w:r>
        <w:rPr/>
      </w:r>
    </w:p>
    <w:p>
      <w:pPr>
        <w:pStyle w:val="Normal"/>
        <w:pBdr>
          <w:top w:val="single" w:sz="2" w:space="1" w:color="000000"/>
          <w:left w:val="single" w:sz="2" w:space="1" w:color="000000"/>
          <w:bottom w:val="single" w:sz="2" w:space="26" w:color="000000"/>
          <w:right w:val="single" w:sz="2" w:space="1" w:color="000000"/>
        </w:pBdr>
        <w:rPr/>
      </w:pPr>
      <w:r>
        <w:rPr/>
      </w:r>
    </w:p>
    <w:p>
      <w:pPr>
        <w:pStyle w:val="Normal"/>
        <w:pBdr>
          <w:top w:val="single" w:sz="2" w:space="1" w:color="000000"/>
          <w:left w:val="single" w:sz="2" w:space="1" w:color="000000"/>
          <w:bottom w:val="single" w:sz="2" w:space="26" w:color="000000"/>
          <w:right w:val="single" w:sz="2" w:space="1" w:color="000000"/>
        </w:pBdr>
        <w:rPr/>
      </w:pPr>
      <w:r>
        <w:rPr/>
      </w:r>
    </w:p>
    <w:p>
      <w:pPr>
        <w:pStyle w:val="Normal"/>
        <w:pBdr>
          <w:top w:val="single" w:sz="2" w:space="1" w:color="000000"/>
          <w:left w:val="single" w:sz="2" w:space="1" w:color="000000"/>
          <w:bottom w:val="single" w:sz="2" w:space="26" w:color="000000"/>
          <w:right w:val="single" w:sz="2" w:space="1" w:color="000000"/>
        </w:pBdr>
        <w:rPr/>
      </w:pPr>
      <w:r>
        <w:rPr/>
      </w:r>
    </w:p>
    <w:p>
      <w:pPr>
        <w:pStyle w:val="Normal"/>
        <w:pBdr>
          <w:top w:val="single" w:sz="2" w:space="1" w:color="000000"/>
          <w:left w:val="single" w:sz="2" w:space="1" w:color="000000"/>
          <w:bottom w:val="single" w:sz="2" w:space="26" w:color="000000"/>
          <w:right w:val="single" w:sz="2" w:space="1" w:color="000000"/>
        </w:pBdr>
        <w:rPr/>
      </w:pPr>
      <w:r>
        <w:rPr/>
      </w:r>
    </w:p>
    <w:p>
      <w:pPr>
        <w:pStyle w:val="Normal"/>
        <w:pBdr>
          <w:top w:val="single" w:sz="2" w:space="1" w:color="000000"/>
          <w:left w:val="single" w:sz="2" w:space="1" w:color="000000"/>
          <w:bottom w:val="single" w:sz="2" w:space="26" w:color="000000"/>
          <w:right w:val="single" w:sz="2" w:space="1" w:color="000000"/>
        </w:pBdr>
        <w:rPr/>
      </w:pPr>
      <w:r>
        <w:rPr/>
      </w:r>
    </w:p>
    <w:p>
      <w:pPr>
        <w:pStyle w:val="Normal"/>
        <w:pBdr>
          <w:top w:val="single" w:sz="2" w:space="1" w:color="000000"/>
          <w:left w:val="single" w:sz="2" w:space="1" w:color="000000"/>
          <w:bottom w:val="single" w:sz="2" w:space="26" w:color="000000"/>
          <w:right w:val="single" w:sz="2" w:space="1" w:color="000000"/>
        </w:pBdr>
        <w:rPr/>
      </w:pPr>
      <w:r>
        <w:rPr/>
      </w:r>
    </w:p>
    <w:p>
      <w:pPr>
        <w:pStyle w:val="Normal"/>
        <w:pBdr>
          <w:top w:val="single" w:sz="2" w:space="1" w:color="000000"/>
          <w:left w:val="single" w:sz="2" w:space="1" w:color="000000"/>
          <w:bottom w:val="single" w:sz="2" w:space="26" w:color="000000"/>
          <w:right w:val="single" w:sz="2" w:space="1" w:color="000000"/>
        </w:pBdr>
        <w:rPr/>
      </w:pPr>
      <w:r>
        <w:rPr/>
      </w:r>
    </w:p>
    <w:p>
      <w:pPr>
        <w:pStyle w:val="Normal"/>
        <w:rPr>
          <w:i/>
          <w:i/>
          <w:iCs/>
          <w:sz w:val="20"/>
          <w:szCs w:val="20"/>
        </w:rPr>
      </w:pPr>
      <w:r>
        <w:rPr>
          <w:i/>
          <w:iCs/>
          <w:sz w:val="20"/>
          <w:szCs w:val="20"/>
        </w:rPr>
      </w:r>
    </w:p>
    <w:p>
      <w:pPr>
        <w:pStyle w:val="Normal"/>
        <w:shd w:val="clear" w:color="auto" w:fill="FFFFFF"/>
        <w:tabs>
          <w:tab w:val="clear" w:pos="720"/>
          <w:tab w:val="left" w:pos="2268" w:leader="none"/>
          <w:tab w:val="left" w:pos="2552" w:leader="none"/>
        </w:tabs>
        <w:ind w:firstLine="720"/>
        <w:rPr>
          <w:rFonts w:ascii="ArialMT" w:hAnsi="ArialMT" w:eastAsia="Times New Roman" w:cs="Times New Roman"/>
          <w:sz w:val="22"/>
          <w:szCs w:val="22"/>
        </w:rPr>
      </w:pPr>
      <w:r>
        <w:rPr/>
        <w:t xml:space="preserve">Bank details. </w:t>
        <w:tab/>
        <w:tab/>
      </w:r>
      <w:r>
        <w:rPr>
          <w:rFonts w:eastAsia="Times New Roman" w:cs="Times New Roman" w:ascii="ArialMT" w:hAnsi="ArialMT"/>
          <w:sz w:val="22"/>
          <w:szCs w:val="22"/>
        </w:rPr>
        <w:t xml:space="preserve">Bank </w:t>
      </w:r>
    </w:p>
    <w:p>
      <w:pPr>
        <w:pStyle w:val="Normal"/>
        <w:shd w:val="clear" w:color="auto" w:fill="FFFFFF"/>
        <w:ind w:firstLine="720"/>
        <w:rPr>
          <w:rFonts w:ascii="Times New Roman" w:hAnsi="Times New Roman" w:eastAsia="Times New Roman" w:cs="Times New Roman"/>
        </w:rPr>
      </w:pPr>
      <w:r>
        <w:rPr>
          <w:rFonts w:eastAsia="Times New Roman" w:cs="Times New Roman" w:ascii="ArialMT" w:hAnsi="ArialMT"/>
          <w:sz w:val="22"/>
          <w:szCs w:val="22"/>
        </w:rPr>
        <w:tab/>
        <w:tab/>
        <w:t xml:space="preserve">      Account No. </w:t>
      </w:r>
    </w:p>
    <w:p>
      <w:pPr>
        <w:pStyle w:val="Normal"/>
        <w:shd w:val="clear" w:color="auto" w:fill="FFFFFF"/>
        <w:ind w:left="2268" w:hanging="0"/>
        <w:rPr>
          <w:rFonts w:ascii="ArialMT" w:hAnsi="ArialMT" w:eastAsia="Times New Roman" w:cs="Times New Roman"/>
          <w:sz w:val="22"/>
          <w:szCs w:val="22"/>
        </w:rPr>
      </w:pPr>
      <w:r>
        <w:rPr>
          <w:rFonts w:eastAsia="Times New Roman" w:cs="Times New Roman" w:ascii="ArialMT" w:hAnsi="ArialMT"/>
          <w:sz w:val="22"/>
          <w:szCs w:val="22"/>
        </w:rPr>
        <w:t xml:space="preserve">    </w:t>
      </w:r>
      <w:r>
        <w:rPr>
          <w:rFonts w:eastAsia="Times New Roman" w:cs="Times New Roman" w:ascii="ArialMT" w:hAnsi="ArialMT"/>
          <w:sz w:val="22"/>
          <w:szCs w:val="22"/>
        </w:rPr>
        <w:t xml:space="preserve">Sort Code </w:t>
      </w:r>
    </w:p>
    <w:p>
      <w:pPr>
        <w:pStyle w:val="Normal"/>
        <w:rPr/>
      </w:pPr>
      <w:r>
        <w:rPr/>
      </w:r>
    </w:p>
    <w:p>
      <w:pPr>
        <w:pStyle w:val="Normal"/>
        <w:jc w:val="both"/>
        <w:rPr/>
      </w:pPr>
      <w:r>
        <w:rPr/>
      </w:r>
    </w:p>
    <w:p>
      <w:pPr>
        <w:pStyle w:val="Normal"/>
        <w:jc w:val="both"/>
        <w:rPr/>
      </w:pPr>
      <w:r>
        <w:rPr/>
        <w:t>Signed      ______________________________               Date_______________________</w:t>
      </w:r>
    </w:p>
    <w:p>
      <w:pPr>
        <w:pStyle w:val="Normal"/>
        <w:jc w:val="both"/>
        <w:rPr/>
      </w:pPr>
      <w:r>
        <w:rPr/>
      </w:r>
    </w:p>
    <w:p>
      <w:pPr>
        <w:pStyle w:val="Normal"/>
        <w:jc w:val="both"/>
        <w:rPr>
          <w:b/>
          <w:bCs/>
        </w:rPr>
      </w:pPr>
      <w:r>
        <w:rPr>
          <w:b/>
          <w:bCs/>
        </w:rPr>
      </w:r>
    </w:p>
    <w:p>
      <w:pPr>
        <w:pStyle w:val="Normal"/>
        <w:jc w:val="both"/>
        <w:rPr>
          <w:b/>
          <w:bCs/>
        </w:rPr>
      </w:pPr>
      <w:r>
        <w:rPr>
          <w:b/>
          <w:bCs/>
        </w:rPr>
      </w:r>
    </w:p>
    <w:p>
      <w:pPr>
        <w:pStyle w:val="Normal"/>
        <w:jc w:val="both"/>
        <w:rPr/>
      </w:pPr>
      <w:r>
        <w:rPr/>
      </w:r>
    </w:p>
    <w:p>
      <w:pPr>
        <w:pStyle w:val="Normal"/>
        <w:rPr/>
      </w:pPr>
      <w:r>
        <w:rPr/>
        <w:t>The Sylvia Marshall bequest was given to Central Edinburgh Quaker Meeting (CEQM).  At a Meeting for Worship for Business in May 2017 it was agreed that it should be drawn down over a period of several years, depending on the level of need.  The appointed Sylvia Marshall Bequest group is tasked with discerning right use of the money.</w:t>
      </w:r>
    </w:p>
    <w:p>
      <w:pPr>
        <w:pStyle w:val="Normal"/>
        <w:jc w:val="both"/>
        <w:rPr>
          <w:i/>
          <w:i/>
          <w:iCs/>
        </w:rPr>
      </w:pPr>
      <w:r>
        <w:rPr>
          <w:i/>
          <w:iCs/>
        </w:rPr>
      </w:r>
    </w:p>
    <w:p>
      <w:pPr>
        <w:pStyle w:val="Normal"/>
        <w:numPr>
          <w:ilvl w:val="0"/>
          <w:numId w:val="2"/>
        </w:numPr>
        <w:rPr/>
      </w:pPr>
      <w:r>
        <w:rPr>
          <w:rFonts w:cs="Calibri Light"/>
        </w:rPr>
        <w:t xml:space="preserve">Although Sylvia Marshall specifically left this legacy to CEQM, legal responsibility for the funds ultimately rests with South East Scotland Area Meeting (SESAM) as that is the registered charity of which CEQM is part.  </w:t>
      </w:r>
    </w:p>
    <w:p>
      <w:pPr>
        <w:pStyle w:val="Normal"/>
        <w:ind w:left="720" w:hanging="0"/>
        <w:rPr>
          <w:rFonts w:cs="Calibri Light"/>
        </w:rPr>
      </w:pPr>
      <w:r>
        <w:rPr>
          <w:rFonts w:cs="Calibri Light"/>
        </w:rPr>
      </w:r>
    </w:p>
    <w:p>
      <w:pPr>
        <w:pStyle w:val="Normal"/>
        <w:numPr>
          <w:ilvl w:val="0"/>
          <w:numId w:val="2"/>
        </w:numPr>
        <w:jc w:val="both"/>
        <w:rPr/>
      </w:pPr>
      <w:r>
        <w:rPr>
          <w:rFonts w:cs="Calibri Light"/>
        </w:rPr>
        <w:t xml:space="preserve">In order to comply with charity legislation, and also because Sylvia left specific legacies to a number of non-Quaker organisations, this money should be spent in support of Quaker activities and for studies undertaken by individuals or groups.  These could be at local, Area, General Meeting for Scotland or Britain Yearly Meeting level. The aim is to encourage and support spiritual growth related to Quaker testimonies and faith.  </w:t>
      </w:r>
    </w:p>
    <w:p>
      <w:pPr>
        <w:pStyle w:val="Normal"/>
        <w:jc w:val="both"/>
        <w:rPr>
          <w:rFonts w:cs="Calibri Light"/>
        </w:rPr>
      </w:pPr>
      <w:r>
        <w:rPr>
          <w:rFonts w:cs="Calibri Light"/>
        </w:rPr>
      </w:r>
    </w:p>
    <w:p>
      <w:pPr>
        <w:pStyle w:val="Normal"/>
        <w:rPr>
          <w:rFonts w:cs="Trebuchet MS"/>
          <w:color w:val="00000A"/>
          <w:highlight w:val="white"/>
        </w:rPr>
      </w:pPr>
      <w:r>
        <w:rPr>
          <w:rFonts w:cs="Calibri Light"/>
        </w:rPr>
        <w:t>Quaker activities include those which take forward Quaker testimonies even if they are under the auspices of non-Quaker organisations.  We are also mindful of Sylvia's own interests:</w:t>
      </w:r>
      <w:r>
        <w:rPr>
          <w:rFonts w:cs="Calibri Light"/>
          <w:i/>
          <w:iCs/>
        </w:rPr>
        <w:t xml:space="preserve"> </w:t>
      </w:r>
      <w:r>
        <w:rPr>
          <w:highlight w:val="white"/>
        </w:rPr>
        <w:t xml:space="preserve"> </w:t>
      </w:r>
      <w:r>
        <w:rPr>
          <w:rFonts w:cs="Trebuchet MS"/>
          <w:color w:val="00000A"/>
          <w:highlight w:val="white"/>
        </w:rPr>
        <w:t xml:space="preserve">the Peace and Justice Centre to which she left some money, wild places of Scotland, Scotland in general, Women in Black, attending Meeting for Worship and gatherings at Faslane, knitting, gardening, and of course many aspects of Quaker work and witness throughout her life. </w:t>
      </w:r>
    </w:p>
    <w:p>
      <w:pPr>
        <w:pStyle w:val="Normal"/>
        <w:rPr>
          <w:rFonts w:cs="Trebuchet MS"/>
          <w:color w:val="00000A"/>
          <w:highlight w:val="white"/>
        </w:rPr>
      </w:pPr>
      <w:r>
        <w:rPr>
          <w:rFonts w:cs="Trebuchet MS"/>
          <w:color w:val="00000A"/>
          <w:highlight w:val="white"/>
        </w:rPr>
      </w:r>
    </w:p>
    <w:p>
      <w:pPr>
        <w:pStyle w:val="Normal"/>
        <w:rPr>
          <w:rFonts w:cs="Trebuchet MS"/>
          <w:color w:val="00000A"/>
        </w:rPr>
      </w:pPr>
      <w:r>
        <w:rPr>
          <w:rFonts w:cs="Trebuchet MS"/>
          <w:color w:val="00000A"/>
          <w:highlight w:val="white"/>
        </w:rPr>
        <w:t>The convenor of the SMB group will make the decision known as soon as possible and no expenditure should be incurred before this decision has been received.  The grant will be provided by the LM Treasurer</w:t>
      </w:r>
      <w:r>
        <w:rPr>
          <w:rFonts w:cs="Trebuchet MS"/>
          <w:color w:val="00000A"/>
        </w:rPr>
        <w:t>.</w:t>
      </w:r>
    </w:p>
    <w:p>
      <w:pPr>
        <w:pStyle w:val="Normal"/>
        <w:rPr>
          <w:rFonts w:cs="Trebuchet MS"/>
          <w:color w:val="00000A"/>
        </w:rPr>
      </w:pPr>
      <w:r>
        <w:rPr>
          <w:rFonts w:cs="Trebuchet MS"/>
          <w:color w:val="00000A"/>
        </w:rPr>
      </w:r>
    </w:p>
    <w:p>
      <w:pPr>
        <w:pStyle w:val="Normal"/>
        <w:rPr/>
      </w:pPr>
      <w:r>
        <w:rPr>
          <w:rFonts w:cs="Trebuchet MS"/>
          <w:b/>
          <w:bCs/>
          <w:color w:val="00000A"/>
        </w:rPr>
        <w:t>A written Report should be submitted</w:t>
      </w:r>
      <w:r>
        <w:rPr>
          <w:rFonts w:cs="Trebuchet MS"/>
          <w:color w:val="00000A"/>
        </w:rPr>
        <w:t xml:space="preserve"> to the convenor of the Sylvia Marshall bequest group following the use of the money.</w:t>
      </w:r>
    </w:p>
    <w:p>
      <w:pPr>
        <w:pStyle w:val="Normal"/>
        <w:rPr>
          <w:rFonts w:cs="Trebuchet MS"/>
          <w:highlight w:val="white"/>
        </w:rPr>
      </w:pPr>
      <w:r>
        <w:rPr>
          <w:rFonts w:cs="Trebuchet MS"/>
          <w:highlight w:val="white"/>
        </w:rPr>
      </w:r>
    </w:p>
    <w:p>
      <w:pPr>
        <w:pStyle w:val="Normal"/>
        <w:pBdr>
          <w:top w:val="single" w:sz="2" w:space="5" w:color="000000"/>
          <w:left w:val="single" w:sz="2" w:space="5" w:color="000000"/>
          <w:bottom w:val="single" w:sz="2" w:space="5" w:color="000000"/>
          <w:right w:val="single" w:sz="2" w:space="5" w:color="000000"/>
        </w:pBdr>
        <w:ind w:left="-170" w:hanging="0"/>
        <w:rPr>
          <w:color w:val="000000" w:themeColor="text1"/>
        </w:rPr>
      </w:pPr>
      <w:r>
        <w:rPr>
          <w:rStyle w:val="InternetLink"/>
          <w:rFonts w:eastAsia="Liberation Serif;Times New Roma" w:cs="Trebuchet MS"/>
          <w:color w:val="000000" w:themeColor="text1"/>
          <w:u w:val="none"/>
        </w:rPr>
        <w:t xml:space="preserve">Please send the form to the Convenor of the Sylvia Marshall Bequest Group, </w:t>
      </w:r>
      <w:hyperlink r:id="rId2">
        <w:r>
          <w:rPr>
            <w:rStyle w:val="InternetLink"/>
            <w:rFonts w:eastAsia="Liberation Serif;Times New Roma" w:cs="Trebuchet MS"/>
            <w:color w:val="000000" w:themeColor="text1"/>
          </w:rPr>
          <w:t>sylviamarshallbequest@gmail.com</w:t>
        </w:r>
      </w:hyperlink>
      <w:r>
        <w:rPr>
          <w:rStyle w:val="InternetLink"/>
          <w:rFonts w:eastAsia="Liberation Serif;Times New Roma" w:cs="Trebuchet MS"/>
          <w:color w:val="000000" w:themeColor="text1"/>
          <w:u w:val="none"/>
        </w:rPr>
        <w:t xml:space="preserve"> or by post to The Convenor of Sylvia Marshall Bequest c/o Central Edinburgh Quaker Meeting, 7 Victoria Terrace, Edinburgh EH1 2HL</w:t>
      </w:r>
    </w:p>
    <w:p>
      <w:pPr>
        <w:pStyle w:val="Normal"/>
        <w:pBdr>
          <w:top w:val="single" w:sz="2" w:space="5" w:color="000000"/>
          <w:left w:val="single" w:sz="2" w:space="5" w:color="000000"/>
          <w:bottom w:val="single" w:sz="2" w:space="5" w:color="000000"/>
          <w:right w:val="single" w:sz="2" w:space="5" w:color="000000"/>
        </w:pBdr>
        <w:ind w:left="-170" w:hanging="0"/>
        <w:jc w:val="both"/>
        <w:rPr>
          <w:rStyle w:val="InternetLink"/>
          <w:rFonts w:eastAsia="Liberation Serif;Times New Roma" w:cs="Trebuchet MS"/>
          <w:color w:val="000000" w:themeColor="text1"/>
          <w:u w:val="none"/>
        </w:rPr>
      </w:pPr>
      <w:r>
        <w:rPr>
          <w:rFonts w:eastAsia="Liberation Serif;Times New Roma" w:cs="Trebuchet MS"/>
          <w:color w:val="000000" w:themeColor="text1"/>
          <w:u w:val="none"/>
        </w:rPr>
      </w:r>
    </w:p>
    <w:p>
      <w:pPr>
        <w:pStyle w:val="Normal"/>
        <w:pBdr>
          <w:top w:val="single" w:sz="2" w:space="5" w:color="000000"/>
          <w:left w:val="single" w:sz="2" w:space="5" w:color="000000"/>
          <w:bottom w:val="single" w:sz="2" w:space="5" w:color="000000"/>
          <w:right w:val="single" w:sz="2" w:space="5" w:color="000000"/>
        </w:pBdr>
        <w:ind w:left="-170" w:hanging="0"/>
        <w:jc w:val="both"/>
        <w:rPr>
          <w:color w:val="000000" w:themeColor="text1"/>
        </w:rPr>
      </w:pPr>
      <w:r>
        <w:rPr>
          <w:rStyle w:val="InternetLink"/>
          <w:rFonts w:eastAsia="Liberation Serif;Times New Roma" w:cs="Trebuchet MS"/>
          <w:color w:val="000000" w:themeColor="text1"/>
          <w:u w:val="none"/>
        </w:rPr>
        <w:t>If you have any queries about the form or how to fill it in, please email using the above address.</w:t>
      </w:r>
    </w:p>
    <w:p>
      <w:pPr>
        <w:pStyle w:val="Normal"/>
        <w:jc w:val="both"/>
        <w:rPr>
          <w:rStyle w:val="InternetLink"/>
          <w:rFonts w:eastAsia="Liberation Serif;Times New Roma" w:cs="Trebuchet MS"/>
          <w:color w:val="000000" w:themeColor="text1"/>
        </w:rPr>
      </w:pPr>
      <w:r>
        <w:rPr>
          <w:rFonts w:eastAsia="Liberation Serif;Times New Roma" w:cs="Trebuchet MS"/>
          <w:color w:val="000000" w:themeColor="text1"/>
        </w:rPr>
      </w:r>
    </w:p>
    <w:p>
      <w:pPr>
        <w:pStyle w:val="Normal"/>
        <w:jc w:val="both"/>
        <w:rPr>
          <w:rStyle w:val="InternetLink"/>
          <w:rFonts w:eastAsia="Liberation Serif;Times New Roma" w:cs="Trebuchet MS"/>
          <w:color w:val="000000" w:themeColor="text1"/>
          <w:u w:val="none"/>
        </w:rPr>
      </w:pPr>
      <w:r>
        <w:rPr>
          <w:rFonts w:eastAsia="Liberation Serif;Times New Roma" w:cs="Trebuchet MS"/>
          <w:color w:val="000000" w:themeColor="text1"/>
          <w:u w:val="none"/>
        </w:rPr>
      </w:r>
    </w:p>
    <w:p>
      <w:pPr>
        <w:pStyle w:val="Normal"/>
        <w:rPr>
          <w:i/>
          <w:i/>
          <w:iCs/>
          <w:color w:val="000000" w:themeColor="text1"/>
          <w:sz w:val="20"/>
          <w:szCs w:val="20"/>
        </w:rPr>
      </w:pPr>
      <w:r>
        <w:rPr>
          <w:rStyle w:val="InternetLink"/>
          <w:rFonts w:eastAsia="Liberation Serif;Times New Roma" w:cs="Trebuchet MS"/>
          <w:i/>
          <w:iCs/>
          <w:color w:val="000000" w:themeColor="text1"/>
          <w:sz w:val="20"/>
          <w:szCs w:val="20"/>
          <w:u w:val="none"/>
        </w:rPr>
        <w:t>Data Protection:  The information provided above will be used and kept only in connection with the application.  It will be seen by the group set up by Central Edinburgh Quaker Meeting to assess applications, a group which includes the treasurer of CEQM and a trustee of South East Scotland Area Meeting.  It may also be seen by other members of CEQM's treasury team, the individual appointed by CEQM to review its accounts at the end of the year, Trustees of SESAM, SESAM's treasury team and accountant, and the examiner of its accounts.</w:t>
      </w:r>
    </w:p>
    <w:p>
      <w:pPr>
        <w:pStyle w:val="Normal"/>
        <w:rPr/>
      </w:pPr>
      <w:r>
        <w:rPr/>
      </w:r>
    </w:p>
    <w:sectPr>
      <w:footerReference w:type="default" r:id="rId3"/>
      <w:type w:val="nextPage"/>
      <w:pgSz w:w="11906" w:h="16838"/>
      <w:pgMar w:left="1134" w:right="1134" w:gutter="0" w:header="0" w:top="1134" w:footer="1134" w:bottom="1696"/>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rebuchet MS">
    <w:charset w:val="01"/>
    <w:family w:val="roman"/>
    <w:pitch w:val="default"/>
  </w:font>
  <w:font w:name="Liberation Sans">
    <w:altName w:val="Arial"/>
    <w:charset w:val="01"/>
    <w:family w:val="swiss"/>
    <w:pitch w:val="variable"/>
  </w:font>
  <w:font w:name="Times New Roman">
    <w:charset w:val="01"/>
    <w:family w:val="roman"/>
    <w:pitch w:val="default"/>
  </w:font>
  <w:font w:name="ArialMT">
    <w:charset w:val="01"/>
    <w:family w:val="roman"/>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t xml:space="preserve">                                                            </w:t>
    </w:r>
    <w:r>
      <w:rPr/>
      <w:fldChar w:fldCharType="begin"/>
    </w:r>
    <w:r>
      <w:rPr/>
      <w:instrText xml:space="preserve"> PAGE </w:instrText>
    </w:r>
    <w:r>
      <w:rPr/>
      <w:fldChar w:fldCharType="separate"/>
    </w:r>
    <w:r>
      <w:rPr/>
      <w:t>2</w:t>
    </w:r>
    <w:r>
      <w:rPr/>
      <w:fldChar w:fldCharType="end"/>
    </w:r>
    <w:r>
      <w:rPr/>
      <w:t xml:space="preserve">                                                  </w:t>
    </w:r>
    <w:r>
      <w:rPr>
        <w:i/>
        <w:iCs/>
        <w:sz w:val="16"/>
        <w:szCs w:val="16"/>
      </w:rPr>
      <w:t>February 2024</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2"/>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855af"/>
    <w:pPr>
      <w:widowControl/>
      <w:bidi w:val="0"/>
      <w:spacing w:before="0" w:after="0"/>
      <w:jc w:val="left"/>
    </w:pPr>
    <w:rPr>
      <w:rFonts w:ascii="Trebuchet MS" w:hAnsi="Trebuchet MS" w:eastAsia="Arial Unicode MS" w:cs="Arial Unicode MS"/>
      <w:color w:val="auto"/>
      <w:kern w:val="0"/>
      <w:sz w:val="24"/>
      <w:szCs w:val="24"/>
      <w:lang w:eastAsia="zh-CN" w:bidi="hi-IN" w:val="en-GB"/>
    </w:rPr>
  </w:style>
  <w:style w:type="paragraph" w:styleId="Heading1">
    <w:name w:val="Heading 1"/>
    <w:basedOn w:val="Normal"/>
    <w:next w:val="TextBody"/>
    <w:link w:val="Heading1Char"/>
    <w:qFormat/>
    <w:rsid w:val="000855af"/>
    <w:pPr>
      <w:keepNext w:val="true"/>
      <w:numPr>
        <w:ilvl w:val="0"/>
        <w:numId w:val="1"/>
      </w:numPr>
      <w:spacing w:before="240" w:after="120"/>
      <w:outlineLvl w:val="0"/>
    </w:pPr>
    <w:rPr>
      <w:b/>
      <w:bCs/>
      <w:sz w:val="36"/>
      <w:szCs w:val="36"/>
    </w:rPr>
  </w:style>
  <w:style w:type="paragraph" w:styleId="Heading2">
    <w:name w:val="Heading 2"/>
    <w:basedOn w:val="Normal"/>
    <w:next w:val="TextBody"/>
    <w:link w:val="Heading2Char"/>
    <w:qFormat/>
    <w:rsid w:val="000855af"/>
    <w:pPr>
      <w:keepNext w:val="true"/>
      <w:numPr>
        <w:ilvl w:val="1"/>
        <w:numId w:val="1"/>
      </w:numPr>
      <w:spacing w:before="200" w:after="120"/>
      <w:outlineLvl w:val="1"/>
    </w:pPr>
    <w:rPr>
      <w:b/>
      <w:bCs/>
      <w:sz w:val="32"/>
      <w:szCs w:val="32"/>
    </w:rPr>
  </w:style>
  <w:style w:type="paragraph" w:styleId="Heading3">
    <w:name w:val="Heading 3"/>
    <w:basedOn w:val="Normal"/>
    <w:next w:val="TextBody"/>
    <w:link w:val="Heading3Char"/>
    <w:qFormat/>
    <w:rsid w:val="000855af"/>
    <w:pPr>
      <w:keepNext w:val="true"/>
      <w:numPr>
        <w:ilvl w:val="2"/>
        <w:numId w:val="1"/>
      </w:numPr>
      <w:spacing w:before="140" w:after="120"/>
      <w:outlineLvl w:val="2"/>
    </w:pPr>
    <w:rPr>
      <w:b/>
      <w:bCs/>
      <w:sz w:val="28"/>
      <w:szCs w:val="2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0855af"/>
    <w:rPr>
      <w:rFonts w:ascii="Trebuchet MS" w:hAnsi="Trebuchet MS" w:eastAsia="Arial Unicode MS" w:cs="Arial Unicode MS"/>
      <w:b/>
      <w:bCs/>
      <w:sz w:val="36"/>
      <w:szCs w:val="36"/>
      <w:lang w:eastAsia="zh-CN" w:bidi="hi-IN"/>
    </w:rPr>
  </w:style>
  <w:style w:type="character" w:styleId="Heading2Char" w:customStyle="1">
    <w:name w:val="Heading 2 Char"/>
    <w:basedOn w:val="DefaultParagraphFont"/>
    <w:link w:val="Heading2"/>
    <w:qFormat/>
    <w:rsid w:val="000855af"/>
    <w:rPr>
      <w:rFonts w:ascii="Trebuchet MS" w:hAnsi="Trebuchet MS" w:eastAsia="Arial Unicode MS" w:cs="Arial Unicode MS"/>
      <w:b/>
      <w:bCs/>
      <w:sz w:val="32"/>
      <w:szCs w:val="32"/>
      <w:lang w:eastAsia="zh-CN" w:bidi="hi-IN"/>
    </w:rPr>
  </w:style>
  <w:style w:type="character" w:styleId="Heading3Char" w:customStyle="1">
    <w:name w:val="Heading 3 Char"/>
    <w:basedOn w:val="DefaultParagraphFont"/>
    <w:link w:val="Heading3"/>
    <w:qFormat/>
    <w:rsid w:val="000855af"/>
    <w:rPr>
      <w:rFonts w:ascii="Trebuchet MS" w:hAnsi="Trebuchet MS" w:eastAsia="Arial Unicode MS" w:cs="Arial Unicode MS"/>
      <w:b/>
      <w:bCs/>
      <w:sz w:val="28"/>
      <w:szCs w:val="28"/>
      <w:lang w:eastAsia="zh-CN" w:bidi="hi-IN"/>
    </w:rPr>
  </w:style>
  <w:style w:type="character" w:styleId="InternetLink">
    <w:name w:val="Hyperlink"/>
    <w:basedOn w:val="DefaultParagraphFont"/>
    <w:uiPriority w:val="99"/>
    <w:unhideWhenUsed/>
    <w:rsid w:val="0031522e"/>
    <w:rPr>
      <w:color w:val="0563C1" w:themeColor="hyperlink"/>
      <w:u w:val="single"/>
    </w:rPr>
  </w:style>
  <w:style w:type="character" w:styleId="FooterChar" w:customStyle="1">
    <w:name w:val="Footer Char"/>
    <w:basedOn w:val="DefaultParagraphFont"/>
    <w:link w:val="Footer"/>
    <w:qFormat/>
    <w:rsid w:val="000855af"/>
    <w:rPr>
      <w:rFonts w:ascii="Trebuchet MS" w:hAnsi="Trebuchet MS" w:eastAsia="Arial Unicode MS" w:cs="Arial Unicode MS"/>
      <w:lang w:eastAsia="zh-CN" w:bidi="hi-IN"/>
    </w:rPr>
  </w:style>
  <w:style w:type="character" w:styleId="BodyTextChar" w:customStyle="1">
    <w:name w:val="Body Text Char"/>
    <w:basedOn w:val="DefaultParagraphFont"/>
    <w:uiPriority w:val="99"/>
    <w:semiHidden/>
    <w:qFormat/>
    <w:rsid w:val="000855af"/>
    <w:rPr>
      <w:rFonts w:ascii="Trebuchet MS" w:hAnsi="Trebuchet MS" w:eastAsia="Arial Unicode MS" w:cs="Mangal"/>
      <w:szCs w:val="21"/>
      <w:lang w:eastAsia="zh-CN" w:bidi="hi-IN"/>
    </w:rPr>
  </w:style>
  <w:style w:type="character" w:styleId="HeaderChar" w:customStyle="1">
    <w:name w:val="Header Char"/>
    <w:basedOn w:val="DefaultParagraphFont"/>
    <w:link w:val="Header"/>
    <w:uiPriority w:val="99"/>
    <w:qFormat/>
    <w:rsid w:val="00a83f88"/>
    <w:rPr>
      <w:rFonts w:ascii="Trebuchet MS" w:hAnsi="Trebuchet MS" w:eastAsia="Arial Unicode MS" w:cs="Mangal"/>
      <w:szCs w:val="21"/>
      <w:lang w:eastAsia="zh-CN" w:bidi="hi-IN"/>
    </w:rPr>
  </w:style>
  <w:style w:type="character" w:styleId="UnresolvedMention">
    <w:name w:val="Unresolved Mention"/>
    <w:basedOn w:val="DefaultParagraphFont"/>
    <w:uiPriority w:val="99"/>
    <w:semiHidden/>
    <w:unhideWhenUsed/>
    <w:qFormat/>
    <w:rsid w:val="0031522e"/>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uiPriority w:val="99"/>
    <w:semiHidden/>
    <w:unhideWhenUsed/>
    <w:rsid w:val="000855af"/>
    <w:pPr>
      <w:spacing w:before="0" w:after="120"/>
    </w:pPr>
    <w:rPr>
      <w:rFonts w:cs="Mangal"/>
      <w:szCs w:val="21"/>
    </w:rPr>
  </w:style>
  <w:style w:type="paragraph" w:styleId="List">
    <w:name w:val="List"/>
    <w:basedOn w:val="TextBody"/>
    <w:pPr/>
    <w:rPr>
      <w:rFonts w:ascii="Times New Roman" w:hAnsi="Times New Roman" w:cs="Lohit Devanagari"/>
    </w:rPr>
  </w:style>
  <w:style w:type="paragraph" w:styleId="Caption">
    <w:name w:val="Caption"/>
    <w:basedOn w:val="Normal"/>
    <w:qFormat/>
    <w:pPr>
      <w:suppressLineNumbers/>
      <w:spacing w:before="120" w:after="120"/>
    </w:pPr>
    <w:rPr>
      <w:rFonts w:ascii="Times New Roman" w:hAnsi="Times New Roman" w:cs="Lohit Devanagari"/>
      <w:i/>
      <w:iCs/>
      <w:sz w:val="24"/>
      <w:szCs w:val="24"/>
    </w:rPr>
  </w:style>
  <w:style w:type="paragraph" w:styleId="Index">
    <w:name w:val="Index"/>
    <w:basedOn w:val="Normal"/>
    <w:qFormat/>
    <w:pPr>
      <w:suppressLineNumbers/>
    </w:pPr>
    <w:rPr>
      <w:rFonts w:ascii="Times New Roman" w:hAnsi="Times New Roman" w:cs="Lohit Devanagari"/>
    </w:rPr>
  </w:style>
  <w:style w:type="paragraph" w:styleId="HeaderandFooter">
    <w:name w:val="Header and Footer"/>
    <w:basedOn w:val="Normal"/>
    <w:qFormat/>
    <w:pPr/>
    <w:rPr/>
  </w:style>
  <w:style w:type="paragraph" w:styleId="Footer">
    <w:name w:val="Footer"/>
    <w:basedOn w:val="Normal"/>
    <w:link w:val="FooterChar"/>
    <w:rsid w:val="000855af"/>
    <w:pPr>
      <w:suppressLineNumbers/>
      <w:tabs>
        <w:tab w:val="clear" w:pos="720"/>
        <w:tab w:val="center" w:pos="4819" w:leader="none"/>
        <w:tab w:val="right" w:pos="9638" w:leader="none"/>
      </w:tabs>
    </w:pPr>
    <w:rPr/>
  </w:style>
  <w:style w:type="paragraph" w:styleId="Revision">
    <w:name w:val="Revision"/>
    <w:uiPriority w:val="99"/>
    <w:semiHidden/>
    <w:qFormat/>
    <w:rsid w:val="00c739cf"/>
    <w:pPr>
      <w:widowControl/>
      <w:bidi w:val="0"/>
      <w:spacing w:before="0" w:after="0"/>
      <w:jc w:val="left"/>
    </w:pPr>
    <w:rPr>
      <w:rFonts w:ascii="Trebuchet MS" w:hAnsi="Trebuchet MS" w:eastAsia="Arial Unicode MS" w:cs="Mangal"/>
      <w:color w:val="auto"/>
      <w:kern w:val="0"/>
      <w:sz w:val="24"/>
      <w:szCs w:val="21"/>
      <w:lang w:eastAsia="zh-CN" w:bidi="hi-IN" w:val="en-GB"/>
    </w:rPr>
  </w:style>
  <w:style w:type="paragraph" w:styleId="Header">
    <w:name w:val="Header"/>
    <w:basedOn w:val="Normal"/>
    <w:link w:val="HeaderChar"/>
    <w:uiPriority w:val="99"/>
    <w:unhideWhenUsed/>
    <w:rsid w:val="00a83f88"/>
    <w:pPr>
      <w:tabs>
        <w:tab w:val="clear" w:pos="720"/>
        <w:tab w:val="center" w:pos="4680" w:leader="none"/>
        <w:tab w:val="right" w:pos="9360" w:leader="none"/>
      </w:tabs>
    </w:pPr>
    <w:rPr>
      <w:rFonts w:cs="Mangal"/>
      <w:szCs w:val="21"/>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ylviamarshallbequest@gmail.com"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LibreOffice/7.5.9.2$Linux_X86_64 LibreOffice_project/50$Build-2</Application>
  <AppVersion>15.0000</AppVersion>
  <Pages>3</Pages>
  <Words>536</Words>
  <Characters>2769</Characters>
  <CharactersWithSpaces>3452</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2024-02-08T17:53:00Z</dcterms:created>
  <dc:creator>Kerstin Phillips</dc:creator>
  <dc:description/>
  <dc:language>en-GB</dc:language>
  <cp:lastModifiedBy>Kerstin Phillips</cp:lastModifiedBy>
  <cp:lastPrinted>2022-07-16T21:42:00Z</cp:lastPrinted>
  <dcterms:modified xsi:type="dcterms:W3CDTF">2024-02-08T18:01:00Z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